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062603" w:rsidRDefault="00081D3C" w:rsidP="004645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Physic</w:t>
            </w:r>
            <w:r w:rsidR="008C2994">
              <w:rPr>
                <w:sz w:val="22"/>
                <w:szCs w:val="22"/>
                <w:lang w:val="en-US"/>
              </w:rPr>
              <w:t>ochemical analytical methods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87FC9" w:rsidRDefault="008C2994" w:rsidP="00081D3C">
            <w:pPr>
              <w:rPr>
                <w:sz w:val="22"/>
                <w:szCs w:val="22"/>
                <w:lang w:val="en-US"/>
              </w:rPr>
            </w:pPr>
            <w:proofErr w:type="spellStart"/>
            <w:r w:rsidRPr="008C2994">
              <w:rPr>
                <w:sz w:val="22"/>
                <w:szCs w:val="22"/>
                <w:lang w:val="en-US"/>
              </w:rPr>
              <w:t>Fizykochemiczne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metody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analityczne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2737EB" w:rsidP="002737EB">
            <w:pPr>
              <w:rPr>
                <w:sz w:val="22"/>
                <w:szCs w:val="22"/>
                <w:lang w:val="en-US"/>
              </w:rPr>
            </w:pPr>
            <w:r w:rsidRPr="002737EB">
              <w:rPr>
                <w:sz w:val="22"/>
                <w:szCs w:val="22"/>
                <w:lang w:val="en-US"/>
              </w:rPr>
              <w:t>13.3.1280</w:t>
            </w:r>
            <w:bookmarkStart w:id="0" w:name="_GoBack"/>
            <w:bookmarkEnd w:id="0"/>
          </w:p>
        </w:tc>
      </w:tr>
      <w:tr w:rsidR="00171F69" w:rsidRPr="008C2994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FF2455" w:rsidTr="00FF2455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FF2455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FF2455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FF2455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8C2994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FF2455" w:rsidRDefault="00081D3C" w:rsidP="00081D3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hab. Piotr </w:t>
            </w:r>
            <w:proofErr w:type="spellStart"/>
            <w:r>
              <w:rPr>
                <w:sz w:val="22"/>
                <w:szCs w:val="22"/>
                <w:lang w:val="en-US"/>
              </w:rPr>
              <w:t>Storoniak</w:t>
            </w:r>
            <w:proofErr w:type="spellEnd"/>
            <w:r>
              <w:rPr>
                <w:sz w:val="22"/>
                <w:szCs w:val="22"/>
                <w:lang w:val="en-US"/>
              </w:rPr>
              <w:t>, prof. UG</w:t>
            </w:r>
          </w:p>
        </w:tc>
      </w:tr>
      <w:tr w:rsidR="00171F69" w:rsidRPr="008C2994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81D3C">
              <w:rPr>
                <w:b/>
                <w:sz w:val="22"/>
                <w:szCs w:val="22"/>
                <w:lang w:val="en-US"/>
              </w:rPr>
              <w:t>4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7F6CE4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100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h -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062603" w:rsidP="0006260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62603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6260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 xml:space="preserve">class 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503819" w:rsidRDefault="00081D3C" w:rsidP="00503819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FF2455">
              <w:rPr>
                <w:sz w:val="22"/>
                <w:szCs w:val="22"/>
                <w:lang w:val="en-US"/>
              </w:rPr>
              <w:t xml:space="preserve"> h - 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8C2994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8C2994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062603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8C2994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8C2994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4B0D1D" w:rsidP="00DC0F20">
            <w:pPr>
              <w:rPr>
                <w:sz w:val="22"/>
                <w:szCs w:val="22"/>
                <w:lang w:val="en-US"/>
              </w:rPr>
            </w:pPr>
            <w:r w:rsidRPr="004B0D1D">
              <w:rPr>
                <w:sz w:val="22"/>
                <w:szCs w:val="22"/>
                <w:lang w:val="en-GB"/>
              </w:rPr>
              <w:t>preparing final grade based on partial grades received during semester</w:t>
            </w:r>
          </w:p>
        </w:tc>
      </w:tr>
      <w:tr w:rsidR="00171F69" w:rsidRPr="008C2994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8C2994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8C2994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F96ECA" w:rsidRPr="000C63C2" w:rsidRDefault="008C2994" w:rsidP="008C2994">
            <w:pPr>
              <w:rPr>
                <w:sz w:val="22"/>
                <w:szCs w:val="22"/>
                <w:lang w:val="en-GB"/>
              </w:rPr>
            </w:pPr>
            <w:r w:rsidRPr="008C2994">
              <w:rPr>
                <w:sz w:val="22"/>
                <w:szCs w:val="22"/>
                <w:lang w:val="en-GB"/>
              </w:rPr>
              <w:t>Familiarize students with theoretical (general knowledge, calculations) and practical aspects (experimental skills) contained in the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contents of the course; Deepening and enriching physicochemical knowledge with experimental aspects related to the application of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instrumental measurements in modern analysis (both qualitative and quantitative); Understanding physicochemical processes with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the emphasis on natural environment and everyday life; Development of practical skills related to the implementation of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physicochemical measurements with the participation of apparatus and calculations, processing and evaluation of results associated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with them. Acquainting with the methodologies of physicochemical measurements based on modern techniques,. Inspiring students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to select and evaluate the acquired information by themselves in order to develop skills of self-education by acquiring and analysing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information derived from various sources.</w:t>
            </w:r>
          </w:p>
        </w:tc>
      </w:tr>
      <w:tr w:rsidR="00171F69" w:rsidRPr="008C2994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Course contents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• Measurement of the heat of dilution and neutralization of inorganic substance.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• Determination of acetic acid partition coefficient between organic and inorganic phase.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Refractometric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determination of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glycerine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content in cosmetic products and sugar content in fruit juices.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• Spectrophotometric determination of caffeine concentration in tea/coffee.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Fluorimetric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determination of vitamin B1 (thiamine).</w:t>
            </w:r>
          </w:p>
          <w:p w:rsidR="00001C8A" w:rsidRPr="000C63C2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Luminometric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determination of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of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antioxidant properties of dietary supplements.</w:t>
            </w:r>
          </w:p>
        </w:tc>
      </w:tr>
      <w:tr w:rsidR="00171F69" w:rsidRPr="008C2994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5C2960" w:rsidRDefault="008C2994" w:rsidP="00423323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Monographic works provided by assistants leading classes</w:t>
            </w:r>
          </w:p>
        </w:tc>
      </w:tr>
      <w:tr w:rsidR="00171F69" w:rsidRPr="008C2994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Student: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and understands basic physicochemical methods used in the study of matter and gives examples of their applications;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provides examples of colligative properties of solutions and knows how to use them to determine basic properties of chemical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2994">
              <w:rPr>
                <w:sz w:val="22"/>
                <w:szCs w:val="22"/>
                <w:lang w:val="en-US"/>
              </w:rPr>
              <w:t>substances;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theoretical principles of HPLC, TLC and LC chromatography and gives examples of applications of these methods;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what parameters characterize the quality of chromatographic separations;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provides methods of calculation of chromatographic parameters, characterizing the quality of separation, basing on experimental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2994">
              <w:rPr>
                <w:sz w:val="22"/>
                <w:szCs w:val="22"/>
                <w:lang w:val="en-US"/>
              </w:rPr>
              <w:t>data;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what a partition coefficient is, its practical importance and how it can be determined;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what are the adsorption isotherms are how they can be determined;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gives examples of relationships between the structure of molecules and their spectroscopic features;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the principles of construction and data acquisition for crucial spectroscopic methods (NMR, MS, UV-Vis, FL);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what are luminescent labels and indicators, their properties and gives examples of their applications;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- knows what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solvatochromic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measurements are and gives examples of their use;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distinguishes basic types of luminescence, can characterize them and knows what applications they have;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how to calculate the discussed physicochemical parameters on the basis of electronic absorption spectra and emission spectra;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describes the physicochemical changes occurring in surroundings in terms of thermodynamics;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distinguishes the concept of thermodynamic and kinetic control of chemical reactions;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how is described and what depends on speed of chemical transformations;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basic methods of calculating the kinetic and thermodynamic parameters of transformations;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understands the terms of crystal lattice energy and the energy of chemical bond and knows how these parameters can be assessed.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- can explain the origin of the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colour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, the emission of fluorescence as well as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chemi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>- of and bioluminescence of organic substances;</w:t>
            </w:r>
          </w:p>
          <w:p w:rsidR="00070A9B" w:rsidRPr="00C01E92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is able to predict the direction of physicochemical changes basing on thermodynamic data.</w:t>
            </w:r>
          </w:p>
        </w:tc>
      </w:tr>
      <w:tr w:rsidR="00171F69" w:rsidRPr="008C2994" w:rsidTr="00261C7F">
        <w:trPr>
          <w:trHeight w:val="58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Student: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is able to calculate the refraction of substances on the basis of optical measurements and use them to calculate the composition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2994">
              <w:rPr>
                <w:sz w:val="22"/>
                <w:szCs w:val="22"/>
                <w:lang w:val="en-US"/>
              </w:rPr>
              <w:t>mixtures of chemical substances;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assess the molar masses of the macromolecular substance basing on the knowledge of the osmotic pressure;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- can use selected equipment for physicochemical tests: refractometer,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conductometer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calorimetric kit, UV-Vis spectrophotometer,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2994">
              <w:rPr>
                <w:sz w:val="22"/>
                <w:szCs w:val="22"/>
                <w:lang w:val="en-US"/>
              </w:rPr>
              <w:t xml:space="preserve">stationary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spectrofluorimeter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and plate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luminometer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>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determine the rate constants of the chemical reaction based on experimental data;</w:t>
            </w:r>
          </w:p>
          <w:p w:rsidR="00006C93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possess basic skills in the interpretation and determination of parameters of electronic spectra (absorption and emission) and HPLC</w:t>
            </w:r>
            <w:r>
              <w:rPr>
                <w:sz w:val="22"/>
                <w:szCs w:val="22"/>
                <w:lang w:val="en-US"/>
              </w:rPr>
              <w:t xml:space="preserve"> c</w:t>
            </w:r>
            <w:r w:rsidRPr="008C2994">
              <w:rPr>
                <w:sz w:val="22"/>
                <w:szCs w:val="22"/>
                <w:lang w:val="en-US"/>
              </w:rPr>
              <w:t>hromatograms</w:t>
            </w:r>
            <w:r>
              <w:rPr>
                <w:sz w:val="22"/>
                <w:szCs w:val="22"/>
                <w:lang w:val="en-US"/>
              </w:rPr>
              <w:t xml:space="preserve">; 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calculate the acidity constants of organic compounds based on spectroscopic measurements;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calculate and evaluate the discussed HPLC parameters basing on experimental data;</w:t>
            </w:r>
          </w:p>
          <w:p w:rsidR="008C2994" w:rsidRPr="000C63C2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calculate crucial parameters and on this basis predict their thermodynamic stability.</w:t>
            </w:r>
          </w:p>
        </w:tc>
      </w:tr>
      <w:tr w:rsidR="00171F69" w:rsidRPr="008C2994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Social competence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Student: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shows interest in physicochemical problems;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understands the physicochemical principles of surrounding world and the principle of sustainable development resulting from them;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shows activity and commitment in experimental work;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demonstrates creativity and activity in independent acquisition of information;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demonstrates curiosity and the ability to acquire chemical knowledge from various sources;</w:t>
            </w:r>
          </w:p>
          <w:p w:rsidR="00070A9B" w:rsidRPr="000C63C2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understands the complexity of nature and presents the commitment in deepening of physicochemical knowledge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B2" w:rsidRDefault="00824BB2" w:rsidP="00941E09">
      <w:r>
        <w:separator/>
      </w:r>
    </w:p>
  </w:endnote>
  <w:endnote w:type="continuationSeparator" w:id="0">
    <w:p w:rsidR="00824BB2" w:rsidRDefault="00824BB2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2737EB">
      <w:rPr>
        <w:rFonts w:ascii="Cambria" w:hAnsi="Cambria" w:cs="Arial"/>
        <w:noProof/>
        <w:color w:val="808080" w:themeColor="background1" w:themeShade="80"/>
        <w:sz w:val="18"/>
        <w:szCs w:val="16"/>
      </w:rPr>
      <w:t>3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B2" w:rsidRDefault="00824BB2" w:rsidP="00941E09">
      <w:r>
        <w:separator/>
      </w:r>
    </w:p>
  </w:footnote>
  <w:footnote w:type="continuationSeparator" w:id="0">
    <w:p w:rsidR="00824BB2" w:rsidRDefault="00824BB2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mwqAUA1TQbLC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62603"/>
    <w:rsid w:val="00070A9B"/>
    <w:rsid w:val="00072F1A"/>
    <w:rsid w:val="00081D3C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40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1C7F"/>
    <w:rsid w:val="00265EB9"/>
    <w:rsid w:val="00271A3A"/>
    <w:rsid w:val="00271FBB"/>
    <w:rsid w:val="002737E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A636A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23323"/>
    <w:rsid w:val="004306A1"/>
    <w:rsid w:val="00453F1E"/>
    <w:rsid w:val="00464568"/>
    <w:rsid w:val="0048100E"/>
    <w:rsid w:val="00485C42"/>
    <w:rsid w:val="00487AB5"/>
    <w:rsid w:val="004A19EF"/>
    <w:rsid w:val="004A27BA"/>
    <w:rsid w:val="004A62AB"/>
    <w:rsid w:val="004B0D1D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35B0A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7F6CE4"/>
    <w:rsid w:val="008109EE"/>
    <w:rsid w:val="008122C2"/>
    <w:rsid w:val="008211E6"/>
    <w:rsid w:val="00822F50"/>
    <w:rsid w:val="00824BB2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C2994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7637A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0BEC"/>
    <w:rsid w:val="00F1315D"/>
    <w:rsid w:val="00F4282D"/>
    <w:rsid w:val="00F52157"/>
    <w:rsid w:val="00F57AD8"/>
    <w:rsid w:val="00F8070B"/>
    <w:rsid w:val="00F8188C"/>
    <w:rsid w:val="00F90DE5"/>
    <w:rsid w:val="00F96ECA"/>
    <w:rsid w:val="00FA62AC"/>
    <w:rsid w:val="00FA69D3"/>
    <w:rsid w:val="00FB236D"/>
    <w:rsid w:val="00FC7833"/>
    <w:rsid w:val="00FE1E7B"/>
    <w:rsid w:val="00FF2455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F6D82-FE3E-469B-8DAA-47516037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37</cp:revision>
  <cp:lastPrinted>2019-06-03T08:53:00Z</cp:lastPrinted>
  <dcterms:created xsi:type="dcterms:W3CDTF">2022-02-04T10:51:00Z</dcterms:created>
  <dcterms:modified xsi:type="dcterms:W3CDTF">2022-03-04T07:57:00Z</dcterms:modified>
</cp:coreProperties>
</file>